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jc w:val="center"/>
        <w:rPr>
          <w:rFonts w:hint="eastAsia" w:ascii="宋体" w:eastAsia="宋体"/>
          <w:b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我院拟采购一批医用耗材，详见附表一，现开始征集供应商，报名请提供以下资料：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一、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二、</w:t>
      </w:r>
      <w:r>
        <w:rPr>
          <w:rFonts w:hint="eastAsia"/>
          <w:sz w:val="30"/>
          <w:lang w:eastAsia="zh-CN"/>
        </w:rPr>
        <w:t>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1、</w:t>
      </w:r>
      <w:r>
        <w:rPr>
          <w:rFonts w:hint="eastAsia"/>
          <w:sz w:val="30"/>
          <w:lang w:eastAsia="zh-CN"/>
        </w:rPr>
        <w:t>产品授权：需为制造商对产品代理或经销资格的授权书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2、</w:t>
      </w:r>
      <w:r>
        <w:rPr>
          <w:rFonts w:hint="eastAsia"/>
          <w:sz w:val="30"/>
          <w:lang w:eastAsia="zh-CN"/>
        </w:rPr>
        <w:t>提供国家医保编码、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3、</w:t>
      </w:r>
      <w:r>
        <w:rPr>
          <w:rFonts w:hint="eastAsia"/>
          <w:sz w:val="30"/>
          <w:lang w:eastAsia="zh-CN"/>
        </w:rPr>
        <w:t>现行价格证明：提供河北省医用耗材招采管理系统；提供石家庄市内三甲医院购买该耗材的随货同行及发票（至少三家）。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4、</w:t>
      </w:r>
      <w:r>
        <w:rPr>
          <w:rFonts w:hint="eastAsia"/>
          <w:sz w:val="30"/>
          <w:lang w:eastAsia="zh-CN"/>
        </w:rPr>
        <w:t>所有复印件原版尺寸，字迹清晰。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5、</w:t>
      </w:r>
      <w:r>
        <w:rPr>
          <w:rFonts w:hint="eastAsia"/>
          <w:sz w:val="30"/>
          <w:lang w:eastAsia="zh-CN"/>
        </w:rPr>
        <w:t>如有配套耗材或软件，请提供相应资质。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6、</w:t>
      </w:r>
      <w:r>
        <w:rPr>
          <w:rFonts w:hint="eastAsia"/>
          <w:sz w:val="30"/>
          <w:lang w:eastAsia="zh-CN"/>
        </w:rPr>
        <w:t>非医疗器械请提供相应依据。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以上资料，扫描电子版在规定时间内发至邮箱</w:t>
      </w:r>
      <w:r>
        <w:rPr>
          <w:rFonts w:hint="eastAsia"/>
          <w:sz w:val="30"/>
          <w:lang w:val="en-US" w:eastAsia="zh-CN"/>
        </w:rPr>
        <w:t>yysrmyyhczj@126.com，邮件名称：项目编码+项目名称+供应商名称，不需要再交纸质版资料。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报名截止时间：2024年7月8日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地址：石家庄建华南大街365号石家庄市人民医院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 xml:space="preserve">                            医疗设备科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600" w:firstLineChars="200"/>
        <w:textAlignment w:val="auto"/>
        <w:rPr>
          <w:rFonts w:hint="default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 xml:space="preserve">                           2024年7月1日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医用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2138"/>
        <w:gridCol w:w="4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7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13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48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MZ0625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免充气喉罩气道导管</w:t>
            </w:r>
          </w:p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eastAsia="仿宋_GB2312" w:cs="仿宋_GB2312"/>
                <w:color w:val="0000FF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0000FF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用于</w:t>
            </w:r>
            <w:r>
              <w:rPr>
                <w:rFonts w:hint="eastAsia"/>
                <w:lang w:val="en-US" w:eastAsia="zh-CN"/>
              </w:rPr>
              <w:t>全身麻醉气道支持、气管镜检查的呼吸道支持、气管插管引导、紧急抢救时气道支持、特殊手术（胸科免插管手术）的气道支持。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1、</w:t>
            </w:r>
            <w:r>
              <w:rPr>
                <w:rFonts w:hint="default"/>
                <w:lang w:val="en-US" w:eastAsia="zh-CN"/>
              </w:rPr>
              <w:t>多功能免充气喉罩，覆盖新生儿到成人</w:t>
            </w:r>
            <w:r>
              <w:rPr>
                <w:rFonts w:hint="eastAsia"/>
                <w:lang w:val="en-US" w:eastAsia="zh-CN"/>
              </w:rPr>
              <w:t>多个规格</w:t>
            </w:r>
            <w:r>
              <w:rPr>
                <w:rFonts w:hint="default"/>
                <w:lang w:val="en-US" w:eastAsia="zh-CN"/>
              </w:rPr>
              <w:t>型号</w:t>
            </w:r>
            <w:r>
              <w:rPr>
                <w:rFonts w:hint="eastAsia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default"/>
                <w:lang w:val="en-US" w:eastAsia="zh-CN"/>
              </w:rPr>
              <w:t>无需充气的囊由</w:t>
            </w:r>
            <w:bookmarkStart w:id="0" w:name="_GoBack"/>
            <w:bookmarkEnd w:id="0"/>
            <w:r>
              <w:rPr>
                <w:rFonts w:hint="default"/>
                <w:lang w:val="en-US" w:eastAsia="zh-CN"/>
              </w:rPr>
              <w:t>零度液体硅胶材质制成，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要求</w:t>
            </w:r>
            <w:r>
              <w:rPr>
                <w:rFonts w:hint="default"/>
                <w:lang w:val="en-US" w:eastAsia="zh-CN"/>
              </w:rPr>
              <w:t>在解剖形态上与咽部、喉咽、喉周结构贴合，同时</w:t>
            </w:r>
            <w:r>
              <w:rPr>
                <w:rFonts w:hint="eastAsia"/>
                <w:lang w:val="en-US" w:eastAsia="zh-CN"/>
              </w:rPr>
              <w:t>可</w:t>
            </w:r>
            <w:r>
              <w:rPr>
                <w:rFonts w:hint="default"/>
                <w:lang w:val="en-US" w:eastAsia="zh-CN"/>
              </w:rPr>
              <w:t>避免压迫性创伤</w:t>
            </w:r>
            <w:r>
              <w:rPr>
                <w:rFonts w:hint="eastAsia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cs="仿宋_GB2312"/>
                <w:color w:val="0000FF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  <w:r>
              <w:rPr>
                <w:rFonts w:hint="eastAsia"/>
                <w:lang w:val="en-US" w:eastAsia="zh-CN"/>
              </w:rPr>
              <w:t>、除新生儿规格外，要求</w:t>
            </w:r>
            <w:r>
              <w:rPr>
                <w:rFonts w:hint="default"/>
                <w:lang w:val="en-US" w:eastAsia="zh-CN"/>
              </w:rPr>
              <w:t>喉罩有胃管通道，可下胃管，进行胃内容物吸引和胃肠减压</w:t>
            </w:r>
            <w:r>
              <w:rPr>
                <w:rFonts w:hint="eastAsia"/>
                <w:lang w:val="en-US" w:eastAsia="zh-CN"/>
              </w:rPr>
              <w:t>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第三次征集：</w:t>
      </w:r>
    </w:p>
    <w:tbl>
      <w:tblPr>
        <w:tblStyle w:val="7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2138"/>
        <w:gridCol w:w="4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7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13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48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Y0604-01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eastAsia="仿宋_GB2312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超乳液流套件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用于眼科超声乳化手术时的抽吸，灌注液体通道。适配设备：超声眼科乳化治疗仪     厂家：美国爱尔康公司  型号：infiniti</w:t>
            </w:r>
          </w:p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要求：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管道连接头连接强度≥15N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输液管尺寸：4.7*3.2*1700mm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灌注管尺寸：4.7*3.2*1900mm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抽吸管尺寸：4.0*2.0*1900mm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积液袋容量≥450ml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EXCL</w:t>
            </w:r>
            <w:r>
              <w:rPr>
                <w:rStyle w:val="14"/>
                <w:lang w:val="en-US" w:eastAsia="zh-CN" w:bidi="ar"/>
              </w:rPr>
              <w:t>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6A2F79"/>
    <w:multiLevelType w:val="singleLevel"/>
    <w:tmpl w:val="8E6A2F7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kNmY1OGU2MzU1MmVhNDI4NWUxY2ZhMGJhNmZjYTQifQ=="/>
  </w:docVars>
  <w:rsids>
    <w:rsidRoot w:val="00000000"/>
    <w:rsid w:val="00147BF7"/>
    <w:rsid w:val="007F43BE"/>
    <w:rsid w:val="01170C55"/>
    <w:rsid w:val="013B2B96"/>
    <w:rsid w:val="01576410"/>
    <w:rsid w:val="01763BCE"/>
    <w:rsid w:val="01A530E7"/>
    <w:rsid w:val="02022957"/>
    <w:rsid w:val="020E0B20"/>
    <w:rsid w:val="02314318"/>
    <w:rsid w:val="024261A6"/>
    <w:rsid w:val="02AD7AC3"/>
    <w:rsid w:val="02E11D76"/>
    <w:rsid w:val="03293C05"/>
    <w:rsid w:val="038D5330"/>
    <w:rsid w:val="038F541B"/>
    <w:rsid w:val="03965E35"/>
    <w:rsid w:val="03E365BC"/>
    <w:rsid w:val="03E9018B"/>
    <w:rsid w:val="04695606"/>
    <w:rsid w:val="04E05C53"/>
    <w:rsid w:val="050F5EDB"/>
    <w:rsid w:val="052523BA"/>
    <w:rsid w:val="05820C6C"/>
    <w:rsid w:val="05974C44"/>
    <w:rsid w:val="05A6517E"/>
    <w:rsid w:val="066E35D7"/>
    <w:rsid w:val="06844750"/>
    <w:rsid w:val="072F54F3"/>
    <w:rsid w:val="07755D51"/>
    <w:rsid w:val="07CD02C0"/>
    <w:rsid w:val="07D0076C"/>
    <w:rsid w:val="07EF24A4"/>
    <w:rsid w:val="080A34DC"/>
    <w:rsid w:val="08242A95"/>
    <w:rsid w:val="083E4D1A"/>
    <w:rsid w:val="08564759"/>
    <w:rsid w:val="08DD0238"/>
    <w:rsid w:val="09465165"/>
    <w:rsid w:val="09DC6848"/>
    <w:rsid w:val="0A03366B"/>
    <w:rsid w:val="0A280C1A"/>
    <w:rsid w:val="0A60416A"/>
    <w:rsid w:val="0A827D89"/>
    <w:rsid w:val="0AD160CF"/>
    <w:rsid w:val="0AF23140"/>
    <w:rsid w:val="0B2B3F4F"/>
    <w:rsid w:val="0B735DE2"/>
    <w:rsid w:val="0B7F2E6D"/>
    <w:rsid w:val="0BFE4EEC"/>
    <w:rsid w:val="0C2A5CE1"/>
    <w:rsid w:val="0C476893"/>
    <w:rsid w:val="0C9A3DEB"/>
    <w:rsid w:val="0D8C4BF5"/>
    <w:rsid w:val="0D8E6743"/>
    <w:rsid w:val="0DB52EF3"/>
    <w:rsid w:val="0DE13D5E"/>
    <w:rsid w:val="0DEA1BCB"/>
    <w:rsid w:val="0E52151F"/>
    <w:rsid w:val="0E8110C4"/>
    <w:rsid w:val="0F1D7D7F"/>
    <w:rsid w:val="0F5A60C1"/>
    <w:rsid w:val="0F6E6B7C"/>
    <w:rsid w:val="0FC81CD8"/>
    <w:rsid w:val="0FD41FB9"/>
    <w:rsid w:val="0FE70717"/>
    <w:rsid w:val="103C27CE"/>
    <w:rsid w:val="113B1A46"/>
    <w:rsid w:val="119105B0"/>
    <w:rsid w:val="11991D14"/>
    <w:rsid w:val="11DA0DB6"/>
    <w:rsid w:val="1200766C"/>
    <w:rsid w:val="12057B1E"/>
    <w:rsid w:val="12090201"/>
    <w:rsid w:val="126A7E5E"/>
    <w:rsid w:val="127D7927"/>
    <w:rsid w:val="12B86C14"/>
    <w:rsid w:val="12D335EC"/>
    <w:rsid w:val="13525B1D"/>
    <w:rsid w:val="1356385F"/>
    <w:rsid w:val="13A445CA"/>
    <w:rsid w:val="13E62E35"/>
    <w:rsid w:val="14084E41"/>
    <w:rsid w:val="145770C0"/>
    <w:rsid w:val="14B720DC"/>
    <w:rsid w:val="14BC5944"/>
    <w:rsid w:val="15434B22"/>
    <w:rsid w:val="157A2EC7"/>
    <w:rsid w:val="15AE5263"/>
    <w:rsid w:val="16290DB7"/>
    <w:rsid w:val="169C7635"/>
    <w:rsid w:val="16E70B1E"/>
    <w:rsid w:val="174F2D26"/>
    <w:rsid w:val="17C7306C"/>
    <w:rsid w:val="17DC18A9"/>
    <w:rsid w:val="183B45D7"/>
    <w:rsid w:val="184F5194"/>
    <w:rsid w:val="1881312C"/>
    <w:rsid w:val="18826EA4"/>
    <w:rsid w:val="18DB45BF"/>
    <w:rsid w:val="198C1D89"/>
    <w:rsid w:val="19A406B7"/>
    <w:rsid w:val="1A564145"/>
    <w:rsid w:val="1A5B79AD"/>
    <w:rsid w:val="1A713F1E"/>
    <w:rsid w:val="1A7F2DB5"/>
    <w:rsid w:val="1B34092A"/>
    <w:rsid w:val="1B3E06A6"/>
    <w:rsid w:val="1B4346C9"/>
    <w:rsid w:val="1B8D0940"/>
    <w:rsid w:val="1C3F171A"/>
    <w:rsid w:val="1C8B3604"/>
    <w:rsid w:val="1CC406E9"/>
    <w:rsid w:val="1CEE3306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9D2EF4"/>
    <w:rsid w:val="20C66F34"/>
    <w:rsid w:val="20D55DBE"/>
    <w:rsid w:val="211F7071"/>
    <w:rsid w:val="214132FB"/>
    <w:rsid w:val="214747E7"/>
    <w:rsid w:val="21676C37"/>
    <w:rsid w:val="21821B57"/>
    <w:rsid w:val="21C33634"/>
    <w:rsid w:val="21E74A43"/>
    <w:rsid w:val="21FF5741"/>
    <w:rsid w:val="2204406F"/>
    <w:rsid w:val="221217FD"/>
    <w:rsid w:val="224B2C26"/>
    <w:rsid w:val="226C301E"/>
    <w:rsid w:val="22D45D1F"/>
    <w:rsid w:val="233730DE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D48F3"/>
    <w:rsid w:val="270821DB"/>
    <w:rsid w:val="272A0B04"/>
    <w:rsid w:val="272A709A"/>
    <w:rsid w:val="27642267"/>
    <w:rsid w:val="27A40CBD"/>
    <w:rsid w:val="285B737A"/>
    <w:rsid w:val="288C6AFC"/>
    <w:rsid w:val="28952AF8"/>
    <w:rsid w:val="29212057"/>
    <w:rsid w:val="29336C7B"/>
    <w:rsid w:val="299A758C"/>
    <w:rsid w:val="2A732B0A"/>
    <w:rsid w:val="2A8D3BB3"/>
    <w:rsid w:val="2AD102EC"/>
    <w:rsid w:val="2B406E77"/>
    <w:rsid w:val="2B4F698B"/>
    <w:rsid w:val="2B722042"/>
    <w:rsid w:val="2BA45ABD"/>
    <w:rsid w:val="2BAE2033"/>
    <w:rsid w:val="2C0E2AD1"/>
    <w:rsid w:val="2C255518"/>
    <w:rsid w:val="2C6276DE"/>
    <w:rsid w:val="2CCF379C"/>
    <w:rsid w:val="2D006114"/>
    <w:rsid w:val="2D190B34"/>
    <w:rsid w:val="2D3B1E3A"/>
    <w:rsid w:val="2DAC0A15"/>
    <w:rsid w:val="2E124403"/>
    <w:rsid w:val="2E14537F"/>
    <w:rsid w:val="2E366A85"/>
    <w:rsid w:val="2EAE5282"/>
    <w:rsid w:val="2EB63EF5"/>
    <w:rsid w:val="2F016165"/>
    <w:rsid w:val="2F1406EF"/>
    <w:rsid w:val="2F216327"/>
    <w:rsid w:val="2F4A1409"/>
    <w:rsid w:val="2FF130FC"/>
    <w:rsid w:val="30183F1E"/>
    <w:rsid w:val="302E2353"/>
    <w:rsid w:val="30302A3D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22771EC"/>
    <w:rsid w:val="32611814"/>
    <w:rsid w:val="33640261"/>
    <w:rsid w:val="33704217"/>
    <w:rsid w:val="33840509"/>
    <w:rsid w:val="33A70FCA"/>
    <w:rsid w:val="33B9703A"/>
    <w:rsid w:val="33BC1065"/>
    <w:rsid w:val="33CA5530"/>
    <w:rsid w:val="349618B6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3B77D0"/>
    <w:rsid w:val="36B67FED"/>
    <w:rsid w:val="376D66D2"/>
    <w:rsid w:val="37995B82"/>
    <w:rsid w:val="37DB4E60"/>
    <w:rsid w:val="38072095"/>
    <w:rsid w:val="38BA2E86"/>
    <w:rsid w:val="38BF0FDB"/>
    <w:rsid w:val="39292CF8"/>
    <w:rsid w:val="397F2B6A"/>
    <w:rsid w:val="398420CC"/>
    <w:rsid w:val="399B34CA"/>
    <w:rsid w:val="39BD1208"/>
    <w:rsid w:val="39D04655"/>
    <w:rsid w:val="39DA2245"/>
    <w:rsid w:val="3A093C5F"/>
    <w:rsid w:val="3A265204"/>
    <w:rsid w:val="3B3A01A9"/>
    <w:rsid w:val="3B7A19EB"/>
    <w:rsid w:val="3B950B19"/>
    <w:rsid w:val="3B9C2BBA"/>
    <w:rsid w:val="3BAC1B96"/>
    <w:rsid w:val="3BDB4052"/>
    <w:rsid w:val="3BF76089"/>
    <w:rsid w:val="3C0D6901"/>
    <w:rsid w:val="3C4A3C73"/>
    <w:rsid w:val="3C7805A2"/>
    <w:rsid w:val="3C901337"/>
    <w:rsid w:val="3CA34DAB"/>
    <w:rsid w:val="3D4A7F7F"/>
    <w:rsid w:val="3D855688"/>
    <w:rsid w:val="3DAF0BA9"/>
    <w:rsid w:val="3E2A72D5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3FD747F6"/>
    <w:rsid w:val="40055B41"/>
    <w:rsid w:val="4057639D"/>
    <w:rsid w:val="408F2757"/>
    <w:rsid w:val="40AA7E7D"/>
    <w:rsid w:val="4105229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A90216"/>
    <w:rsid w:val="44E7657C"/>
    <w:rsid w:val="459A2FF4"/>
    <w:rsid w:val="45B61DB8"/>
    <w:rsid w:val="45E5269D"/>
    <w:rsid w:val="46166482"/>
    <w:rsid w:val="462B0B0E"/>
    <w:rsid w:val="46EA0A31"/>
    <w:rsid w:val="47392418"/>
    <w:rsid w:val="47D7191E"/>
    <w:rsid w:val="47F70466"/>
    <w:rsid w:val="47FF4B8B"/>
    <w:rsid w:val="48546800"/>
    <w:rsid w:val="48850CAF"/>
    <w:rsid w:val="489D725F"/>
    <w:rsid w:val="48A8056F"/>
    <w:rsid w:val="48BF3C63"/>
    <w:rsid w:val="48CF6AAB"/>
    <w:rsid w:val="48D507A7"/>
    <w:rsid w:val="48E47761"/>
    <w:rsid w:val="48F91BA7"/>
    <w:rsid w:val="49160B9F"/>
    <w:rsid w:val="49494C42"/>
    <w:rsid w:val="49C820BA"/>
    <w:rsid w:val="4A0211CA"/>
    <w:rsid w:val="4A370FED"/>
    <w:rsid w:val="4A83667D"/>
    <w:rsid w:val="4A9542B5"/>
    <w:rsid w:val="4ACB4AB7"/>
    <w:rsid w:val="4B4275A6"/>
    <w:rsid w:val="4B5A5A42"/>
    <w:rsid w:val="4B920BD1"/>
    <w:rsid w:val="4BA12C55"/>
    <w:rsid w:val="4C054E59"/>
    <w:rsid w:val="4C194E4E"/>
    <w:rsid w:val="4C602A7D"/>
    <w:rsid w:val="4CB1440A"/>
    <w:rsid w:val="4D0553D3"/>
    <w:rsid w:val="4D0F7F80"/>
    <w:rsid w:val="4D106251"/>
    <w:rsid w:val="4D445EFB"/>
    <w:rsid w:val="4D566987"/>
    <w:rsid w:val="4D5F4AE3"/>
    <w:rsid w:val="4E89522A"/>
    <w:rsid w:val="4EE46BD3"/>
    <w:rsid w:val="4EF17752"/>
    <w:rsid w:val="4F1A49F9"/>
    <w:rsid w:val="500A342C"/>
    <w:rsid w:val="502C7822"/>
    <w:rsid w:val="503E7C0A"/>
    <w:rsid w:val="50A76ECD"/>
    <w:rsid w:val="50B17B40"/>
    <w:rsid w:val="50D61983"/>
    <w:rsid w:val="50DE1A1F"/>
    <w:rsid w:val="50EC6BCE"/>
    <w:rsid w:val="517A7D5A"/>
    <w:rsid w:val="51C27D36"/>
    <w:rsid w:val="51D05FAF"/>
    <w:rsid w:val="526077B2"/>
    <w:rsid w:val="527C1C93"/>
    <w:rsid w:val="528648C0"/>
    <w:rsid w:val="52AA6800"/>
    <w:rsid w:val="52C579E6"/>
    <w:rsid w:val="53122466"/>
    <w:rsid w:val="53274973"/>
    <w:rsid w:val="532C2F73"/>
    <w:rsid w:val="5361486D"/>
    <w:rsid w:val="55235B4A"/>
    <w:rsid w:val="55EB5A15"/>
    <w:rsid w:val="561E2809"/>
    <w:rsid w:val="56246DDC"/>
    <w:rsid w:val="562C39D0"/>
    <w:rsid w:val="56554CD5"/>
    <w:rsid w:val="56AF5F68"/>
    <w:rsid w:val="56E04EE6"/>
    <w:rsid w:val="572F521C"/>
    <w:rsid w:val="57726E86"/>
    <w:rsid w:val="57765097"/>
    <w:rsid w:val="578F2A28"/>
    <w:rsid w:val="579B705F"/>
    <w:rsid w:val="57DA6296"/>
    <w:rsid w:val="583628E4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10231"/>
    <w:rsid w:val="59AD3802"/>
    <w:rsid w:val="59EC40A1"/>
    <w:rsid w:val="5A3A6E11"/>
    <w:rsid w:val="5A751DEA"/>
    <w:rsid w:val="5A755946"/>
    <w:rsid w:val="5A781C19"/>
    <w:rsid w:val="5AB20948"/>
    <w:rsid w:val="5ABF18BC"/>
    <w:rsid w:val="5B2C6D7D"/>
    <w:rsid w:val="5B8A3D6E"/>
    <w:rsid w:val="5B8F6EDB"/>
    <w:rsid w:val="5BD743DE"/>
    <w:rsid w:val="5BEA5E65"/>
    <w:rsid w:val="5BEE108D"/>
    <w:rsid w:val="5BFF15A3"/>
    <w:rsid w:val="5C3F5CCB"/>
    <w:rsid w:val="5C8136C1"/>
    <w:rsid w:val="5C8B413E"/>
    <w:rsid w:val="5C8C2680"/>
    <w:rsid w:val="5CAB2CAC"/>
    <w:rsid w:val="5CBE42D6"/>
    <w:rsid w:val="5CE447B6"/>
    <w:rsid w:val="5D3D64C3"/>
    <w:rsid w:val="5D427B01"/>
    <w:rsid w:val="5D646842"/>
    <w:rsid w:val="5E8B1BDC"/>
    <w:rsid w:val="5EF157B7"/>
    <w:rsid w:val="5F08713C"/>
    <w:rsid w:val="5F2A7F10"/>
    <w:rsid w:val="5F3542BE"/>
    <w:rsid w:val="5F4B0103"/>
    <w:rsid w:val="5F852791"/>
    <w:rsid w:val="5F95098D"/>
    <w:rsid w:val="5FB52C88"/>
    <w:rsid w:val="5FF675B3"/>
    <w:rsid w:val="6017749F"/>
    <w:rsid w:val="60455DBA"/>
    <w:rsid w:val="608605A7"/>
    <w:rsid w:val="60996106"/>
    <w:rsid w:val="60D633F8"/>
    <w:rsid w:val="60FC2464"/>
    <w:rsid w:val="611B7B30"/>
    <w:rsid w:val="613B34FF"/>
    <w:rsid w:val="617C1B4F"/>
    <w:rsid w:val="61B058F0"/>
    <w:rsid w:val="61DE76C6"/>
    <w:rsid w:val="620677CB"/>
    <w:rsid w:val="6210452D"/>
    <w:rsid w:val="624B4FC5"/>
    <w:rsid w:val="626F5370"/>
    <w:rsid w:val="62817246"/>
    <w:rsid w:val="62834146"/>
    <w:rsid w:val="62A50D92"/>
    <w:rsid w:val="62C8512F"/>
    <w:rsid w:val="62F34AE7"/>
    <w:rsid w:val="632048BD"/>
    <w:rsid w:val="63330F05"/>
    <w:rsid w:val="636B52B1"/>
    <w:rsid w:val="638070CA"/>
    <w:rsid w:val="63BD46B1"/>
    <w:rsid w:val="63DE2CBF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F962CD"/>
    <w:rsid w:val="65FE66AB"/>
    <w:rsid w:val="660906A1"/>
    <w:rsid w:val="66191E32"/>
    <w:rsid w:val="662817F5"/>
    <w:rsid w:val="663A7A43"/>
    <w:rsid w:val="66477914"/>
    <w:rsid w:val="664F3941"/>
    <w:rsid w:val="6670349F"/>
    <w:rsid w:val="66B75538"/>
    <w:rsid w:val="66D512E8"/>
    <w:rsid w:val="66E005EB"/>
    <w:rsid w:val="67B416BE"/>
    <w:rsid w:val="67D0065F"/>
    <w:rsid w:val="683A3D2B"/>
    <w:rsid w:val="68745B85"/>
    <w:rsid w:val="688B4BC9"/>
    <w:rsid w:val="68C47A98"/>
    <w:rsid w:val="69116A62"/>
    <w:rsid w:val="691D0850"/>
    <w:rsid w:val="692E706E"/>
    <w:rsid w:val="69E42310"/>
    <w:rsid w:val="6A3A1973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392D20"/>
    <w:rsid w:val="6C432361"/>
    <w:rsid w:val="6CE35221"/>
    <w:rsid w:val="6D35020C"/>
    <w:rsid w:val="6D407CD6"/>
    <w:rsid w:val="6D593CBE"/>
    <w:rsid w:val="6D8C56C5"/>
    <w:rsid w:val="6DA11374"/>
    <w:rsid w:val="6E41683C"/>
    <w:rsid w:val="6E9B3608"/>
    <w:rsid w:val="6EE04BF0"/>
    <w:rsid w:val="6EF410D7"/>
    <w:rsid w:val="6F0357BE"/>
    <w:rsid w:val="6F3338EC"/>
    <w:rsid w:val="6F494B05"/>
    <w:rsid w:val="6F6A3B46"/>
    <w:rsid w:val="6FA7614A"/>
    <w:rsid w:val="70785D38"/>
    <w:rsid w:val="70F941F5"/>
    <w:rsid w:val="711A7F1E"/>
    <w:rsid w:val="7130142C"/>
    <w:rsid w:val="71461053"/>
    <w:rsid w:val="71E573FD"/>
    <w:rsid w:val="71EA0570"/>
    <w:rsid w:val="71EF237B"/>
    <w:rsid w:val="72026C75"/>
    <w:rsid w:val="72324A62"/>
    <w:rsid w:val="726A706D"/>
    <w:rsid w:val="72BB3CBA"/>
    <w:rsid w:val="72D70B58"/>
    <w:rsid w:val="72E42010"/>
    <w:rsid w:val="72F21DD2"/>
    <w:rsid w:val="73046F04"/>
    <w:rsid w:val="73830C7C"/>
    <w:rsid w:val="740F48EB"/>
    <w:rsid w:val="745169B7"/>
    <w:rsid w:val="750B58E9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8D0C31"/>
    <w:rsid w:val="7690756A"/>
    <w:rsid w:val="76BE175B"/>
    <w:rsid w:val="7718505A"/>
    <w:rsid w:val="77420E4E"/>
    <w:rsid w:val="77C5109A"/>
    <w:rsid w:val="782A7918"/>
    <w:rsid w:val="784604CA"/>
    <w:rsid w:val="78774B38"/>
    <w:rsid w:val="78776D7F"/>
    <w:rsid w:val="78B25E54"/>
    <w:rsid w:val="78F0566F"/>
    <w:rsid w:val="793024BA"/>
    <w:rsid w:val="795840F7"/>
    <w:rsid w:val="797C0647"/>
    <w:rsid w:val="7A9320A1"/>
    <w:rsid w:val="7AB041E9"/>
    <w:rsid w:val="7B026A80"/>
    <w:rsid w:val="7B3F6659"/>
    <w:rsid w:val="7B6D3318"/>
    <w:rsid w:val="7BA51BB2"/>
    <w:rsid w:val="7C2D787C"/>
    <w:rsid w:val="7C3D3FB0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DD16A88"/>
    <w:rsid w:val="7DE20C95"/>
    <w:rsid w:val="7EA13CB3"/>
    <w:rsid w:val="7F067B9D"/>
    <w:rsid w:val="7F2F3A66"/>
    <w:rsid w:val="7F645069"/>
    <w:rsid w:val="7F6B48D1"/>
    <w:rsid w:val="7FB3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